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94B" w:rsidRDefault="0027694B">
      <w:pPr>
        <w:rPr>
          <w:rFonts w:ascii="Arial Narrow" w:eastAsia="Arial Narrow" w:hAnsi="Arial Narrow" w:cs="Arial Narrow"/>
          <w:b/>
          <w:sz w:val="24"/>
          <w:szCs w:val="24"/>
        </w:rPr>
      </w:pPr>
      <w:bookmarkStart w:id="0" w:name="_GoBack"/>
      <w:bookmarkEnd w:id="0"/>
    </w:p>
    <w:tbl>
      <w:tblPr>
        <w:tblStyle w:val="a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7"/>
        <w:gridCol w:w="10"/>
        <w:gridCol w:w="7224"/>
      </w:tblGrid>
      <w:tr w:rsidR="00037912" w:rsidTr="00037912">
        <w:trPr>
          <w:trHeight w:val="518"/>
        </w:trPr>
        <w:tc>
          <w:tcPr>
            <w:tcW w:w="2797" w:type="dxa"/>
            <w:vAlign w:val="center"/>
          </w:tcPr>
          <w:p w:rsidR="00037912" w:rsidRDefault="00037912" w:rsidP="00037912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UNIDAD ACADEMICA</w:t>
            </w:r>
          </w:p>
        </w:tc>
        <w:tc>
          <w:tcPr>
            <w:tcW w:w="7234" w:type="dxa"/>
            <w:gridSpan w:val="2"/>
            <w:vAlign w:val="center"/>
          </w:tcPr>
          <w:p w:rsidR="00037912" w:rsidRDefault="00906245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PREPARATORIA N° 06</w:t>
            </w:r>
          </w:p>
        </w:tc>
      </w:tr>
      <w:tr w:rsidR="0027694B">
        <w:trPr>
          <w:trHeight w:val="424"/>
        </w:trPr>
        <w:tc>
          <w:tcPr>
            <w:tcW w:w="2807" w:type="dxa"/>
            <w:gridSpan w:val="2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RESPONSABLE:</w:t>
            </w:r>
          </w:p>
        </w:tc>
        <w:tc>
          <w:tcPr>
            <w:tcW w:w="7224" w:type="dxa"/>
            <w:vAlign w:val="center"/>
          </w:tcPr>
          <w:p w:rsidR="0027694B" w:rsidRDefault="00906245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MTRA. DORA GUADALUPE BALLESTEROS REINOSO</w:t>
            </w:r>
          </w:p>
        </w:tc>
      </w:tr>
      <w:tr w:rsidR="0027694B">
        <w:trPr>
          <w:trHeight w:val="424"/>
        </w:trPr>
        <w:tc>
          <w:tcPr>
            <w:tcW w:w="2807" w:type="dxa"/>
            <w:gridSpan w:val="2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EJES ESTRATÉGICOS QUE SE IMPACTAN:</w:t>
            </w:r>
          </w:p>
        </w:tc>
        <w:tc>
          <w:tcPr>
            <w:tcW w:w="7224" w:type="dxa"/>
            <w:vAlign w:val="center"/>
          </w:tcPr>
          <w:p w:rsidR="0027694B" w:rsidRDefault="00906245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EJE 3: FORMACIÓN INTEGRAL Y PROFESIONAL PARA LA CIUDADANÍA</w:t>
            </w:r>
          </w:p>
        </w:tc>
      </w:tr>
    </w:tbl>
    <w:p w:rsidR="0027694B" w:rsidRDefault="0027694B">
      <w:pPr>
        <w:jc w:val="center"/>
        <w:rPr>
          <w:rFonts w:ascii="Arial Narrow" w:eastAsia="Arial Narrow" w:hAnsi="Arial Narrow" w:cs="Arial Narrow"/>
          <w:b/>
          <w:sz w:val="14"/>
          <w:szCs w:val="14"/>
        </w:rPr>
      </w:pPr>
    </w:p>
    <w:p w:rsidR="0027694B" w:rsidRDefault="00AC4B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Desempeño con base en indicadores. </w:t>
      </w:r>
    </w:p>
    <w:p w:rsidR="0027694B" w:rsidRDefault="00AC4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Corte de información: del 09 de junio de 2022 al 31 de marzo de 2023.</w:t>
      </w:r>
    </w:p>
    <w:tbl>
      <w:tblPr>
        <w:tblStyle w:val="a0"/>
        <w:tblW w:w="102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2216"/>
        <w:gridCol w:w="1390"/>
        <w:gridCol w:w="2551"/>
        <w:gridCol w:w="1124"/>
        <w:gridCol w:w="1090"/>
      </w:tblGrid>
      <w:tr w:rsidR="0027694B">
        <w:trPr>
          <w:trHeight w:val="178"/>
        </w:trPr>
        <w:tc>
          <w:tcPr>
            <w:tcW w:w="1842" w:type="dxa"/>
            <w:vMerge w:val="restart"/>
            <w:shd w:val="clear" w:color="auto" w:fill="1F497D"/>
            <w:vAlign w:val="center"/>
          </w:tcPr>
          <w:p w:rsidR="0027694B" w:rsidRDefault="00AC4B12">
            <w:pPr>
              <w:jc w:val="center"/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 xml:space="preserve">INDICADORES </w:t>
            </w:r>
          </w:p>
        </w:tc>
        <w:tc>
          <w:tcPr>
            <w:tcW w:w="2216" w:type="dxa"/>
            <w:vMerge w:val="restart"/>
            <w:shd w:val="clear" w:color="auto" w:fill="1F497D"/>
            <w:vAlign w:val="center"/>
          </w:tcPr>
          <w:p w:rsidR="0027694B" w:rsidRDefault="00945922">
            <w:pPr>
              <w:jc w:val="center"/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 xml:space="preserve">OPERACIÓN O FÓRMULA DEL </w:t>
            </w:r>
            <w:r w:rsidR="00AC4B12"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>INDICADOR</w:t>
            </w:r>
          </w:p>
        </w:tc>
        <w:tc>
          <w:tcPr>
            <w:tcW w:w="1390" w:type="dxa"/>
            <w:vMerge w:val="restart"/>
            <w:shd w:val="clear" w:color="auto" w:fill="1F497D"/>
            <w:vAlign w:val="center"/>
          </w:tcPr>
          <w:p w:rsidR="0027694B" w:rsidRDefault="00945922">
            <w:pPr>
              <w:jc w:val="center"/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 xml:space="preserve">RESULTADO O VALOR </w:t>
            </w:r>
            <w:r w:rsidR="00AC4B12"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 xml:space="preserve">DEL INDICADOR </w:t>
            </w:r>
          </w:p>
          <w:p w:rsidR="0027694B" w:rsidRDefault="00AC4B12">
            <w:pPr>
              <w:jc w:val="center"/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>(al 31/03/23)</w:t>
            </w:r>
          </w:p>
        </w:tc>
        <w:tc>
          <w:tcPr>
            <w:tcW w:w="4765" w:type="dxa"/>
            <w:gridSpan w:val="3"/>
            <w:shd w:val="clear" w:color="auto" w:fill="1F497D"/>
            <w:vAlign w:val="center"/>
          </w:tcPr>
          <w:p w:rsidR="0027694B" w:rsidRDefault="00AC4B12">
            <w:pPr>
              <w:jc w:val="center"/>
              <w:rPr>
                <w:rFonts w:ascii="Arial Narrow" w:eastAsia="Arial Narrow" w:hAnsi="Arial Narrow" w:cs="Arial Narrow"/>
                <w:b/>
                <w:color w:val="FFFFFF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>VARIABLES DEL INDICADOR</w:t>
            </w:r>
          </w:p>
        </w:tc>
      </w:tr>
      <w:tr w:rsidR="0027694B">
        <w:trPr>
          <w:trHeight w:val="562"/>
        </w:trPr>
        <w:tc>
          <w:tcPr>
            <w:tcW w:w="1842" w:type="dxa"/>
            <w:vMerge/>
            <w:shd w:val="clear" w:color="auto" w:fill="1F497D"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FFFFFF"/>
                <w:sz w:val="16"/>
                <w:szCs w:val="16"/>
              </w:rPr>
            </w:pPr>
          </w:p>
        </w:tc>
        <w:tc>
          <w:tcPr>
            <w:tcW w:w="2216" w:type="dxa"/>
            <w:vMerge/>
            <w:shd w:val="clear" w:color="auto" w:fill="1F497D"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FFFFFF"/>
                <w:sz w:val="16"/>
                <w:szCs w:val="16"/>
              </w:rPr>
            </w:pPr>
          </w:p>
        </w:tc>
        <w:tc>
          <w:tcPr>
            <w:tcW w:w="1390" w:type="dxa"/>
            <w:vMerge/>
            <w:shd w:val="clear" w:color="auto" w:fill="1F497D"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FFFFFF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1F497D"/>
            <w:vAlign w:val="center"/>
          </w:tcPr>
          <w:p w:rsidR="0027694B" w:rsidRDefault="00AC4B12">
            <w:pPr>
              <w:jc w:val="center"/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>Nombre de las variables</w:t>
            </w:r>
            <w:r w:rsidR="00945922"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shd w:val="clear" w:color="auto" w:fill="1F497D"/>
            <w:vAlign w:val="center"/>
          </w:tcPr>
          <w:p w:rsidR="0027694B" w:rsidRDefault="00945922">
            <w:pPr>
              <w:jc w:val="center"/>
              <w:rPr>
                <w:rFonts w:ascii="Arial Narrow" w:eastAsia="Arial Narrow" w:hAnsi="Arial Narrow" w:cs="Arial Narrow"/>
                <w:b/>
                <w:color w:val="FFFFFF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6"/>
                <w:szCs w:val="16"/>
              </w:rPr>
              <w:t>Cantidad o</w:t>
            </w:r>
            <w:r w:rsidR="00AC4B12">
              <w:rPr>
                <w:rFonts w:ascii="Arial Narrow" w:eastAsia="Arial Narrow" w:hAnsi="Arial Narrow" w:cs="Arial Narrow"/>
                <w:b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FFFFFF"/>
                <w:sz w:val="16"/>
                <w:szCs w:val="16"/>
              </w:rPr>
              <w:t>valor</w:t>
            </w:r>
            <w:r w:rsidR="00AC4B12">
              <w:rPr>
                <w:rFonts w:ascii="Arial Narrow" w:eastAsia="Arial Narrow" w:hAnsi="Arial Narrow" w:cs="Arial Narrow"/>
                <w:b/>
                <w:color w:val="FFFFFF"/>
                <w:sz w:val="16"/>
                <w:szCs w:val="16"/>
              </w:rPr>
              <w:t xml:space="preserve"> de la variable</w:t>
            </w:r>
          </w:p>
        </w:tc>
        <w:tc>
          <w:tcPr>
            <w:tcW w:w="1090" w:type="dxa"/>
            <w:shd w:val="clear" w:color="auto" w:fill="1F497D"/>
            <w:vAlign w:val="center"/>
          </w:tcPr>
          <w:p w:rsidR="0027694B" w:rsidRDefault="00AC4B12">
            <w:pPr>
              <w:jc w:val="center"/>
              <w:rPr>
                <w:rFonts w:ascii="Arial Narrow" w:eastAsia="Arial Narrow" w:hAnsi="Arial Narrow" w:cs="Arial Narrow"/>
                <w:b/>
                <w:color w:val="FFFFFF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6"/>
                <w:szCs w:val="16"/>
              </w:rPr>
              <w:t>Fecha de corte de la variable</w:t>
            </w:r>
          </w:p>
        </w:tc>
      </w:tr>
      <w:tr w:rsidR="0027694B">
        <w:trPr>
          <w:trHeight w:val="243"/>
        </w:trPr>
        <w:tc>
          <w:tcPr>
            <w:tcW w:w="1842" w:type="dxa"/>
            <w:vMerge w:val="restart"/>
            <w:vAlign w:val="center"/>
          </w:tcPr>
          <w:p w:rsidR="00EF07E6" w:rsidRDefault="00AC4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EF07E6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- </w:t>
            </w:r>
            <w:r w:rsidR="00EF07E6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EJEMPLO</w:t>
            </w:r>
          </w:p>
          <w:p w:rsidR="0027694B" w:rsidRPr="00EF07E6" w:rsidRDefault="00AC4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EF07E6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Porcentaje de profesores tutores capacitados </w:t>
            </w:r>
          </w:p>
        </w:tc>
        <w:tc>
          <w:tcPr>
            <w:tcW w:w="2216" w:type="dxa"/>
            <w:vMerge w:val="restart"/>
            <w:vAlign w:val="center"/>
          </w:tcPr>
          <w:p w:rsidR="00EF07E6" w:rsidRPr="00EF07E6" w:rsidRDefault="00EF07E6" w:rsidP="00EF07E6">
            <w:pPr>
              <w:rPr>
                <w:color w:val="FF0000"/>
                <w:sz w:val="16"/>
                <w:szCs w:val="16"/>
              </w:rPr>
            </w:pPr>
            <w:r w:rsidRPr="00EF07E6">
              <w:rPr>
                <w:rFonts w:ascii="Arial Narrow" w:eastAsia="Arial Narrow" w:hAnsi="Arial Narrow" w:cs="Arial Narrow"/>
                <w:color w:val="FF0000"/>
                <w:sz w:val="16"/>
                <w:szCs w:val="16"/>
                <w:u w:val="single"/>
              </w:rPr>
              <w:t xml:space="preserve">Profesor tutor capacitado </w:t>
            </w:r>
            <w:r w:rsidRPr="00EF07E6"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  <w:t xml:space="preserve">   X 100</w:t>
            </w:r>
            <w:r w:rsidRPr="00EF07E6">
              <w:rPr>
                <w:rFonts w:ascii="Arial Narrow" w:eastAsia="Arial Narrow" w:hAnsi="Arial Narrow" w:cs="Arial Narrow"/>
                <w:color w:val="FF0000"/>
                <w:sz w:val="16"/>
                <w:szCs w:val="16"/>
                <w:u w:val="single"/>
              </w:rPr>
              <w:br/>
            </w:r>
            <w:r w:rsidRPr="00EF07E6"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  <w:t>Total de docentes por UA</w:t>
            </w:r>
          </w:p>
          <w:p w:rsidR="003E19F8" w:rsidRPr="00EF07E6" w:rsidRDefault="003E19F8" w:rsidP="003E19F8">
            <w:pP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27694B" w:rsidRPr="00EF07E6" w:rsidRDefault="003E19F8">
            <w:pPr>
              <w:jc w:val="center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EF07E6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13%</w:t>
            </w:r>
          </w:p>
        </w:tc>
        <w:tc>
          <w:tcPr>
            <w:tcW w:w="2551" w:type="dxa"/>
            <w:vAlign w:val="center"/>
          </w:tcPr>
          <w:p w:rsidR="0027694B" w:rsidRPr="00EF07E6" w:rsidRDefault="00AC4B12">
            <w:pP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EF07E6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1. </w:t>
            </w:r>
            <w:r w:rsidR="003E19F8" w:rsidRPr="00EF07E6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Profesor tutor Capacitado</w:t>
            </w:r>
          </w:p>
          <w:p w:rsidR="00037912" w:rsidRPr="00EF07E6" w:rsidRDefault="00037912">
            <w:pP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27694B" w:rsidRPr="00EF07E6" w:rsidRDefault="003E19F8" w:rsidP="00EF07E6">
            <w:pPr>
              <w:jc w:val="center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EF07E6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20</w:t>
            </w:r>
          </w:p>
        </w:tc>
        <w:tc>
          <w:tcPr>
            <w:tcW w:w="1090" w:type="dxa"/>
            <w:vAlign w:val="center"/>
          </w:tcPr>
          <w:p w:rsidR="0027694B" w:rsidRPr="00EF07E6" w:rsidRDefault="00EF07E6">
            <w:pPr>
              <w:jc w:val="center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EF07E6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Marzo 2023</w:t>
            </w:r>
          </w:p>
        </w:tc>
      </w:tr>
      <w:tr w:rsidR="0027694B">
        <w:trPr>
          <w:trHeight w:val="226"/>
        </w:trPr>
        <w:tc>
          <w:tcPr>
            <w:tcW w:w="1842" w:type="dxa"/>
            <w:vMerge/>
            <w:vAlign w:val="center"/>
          </w:tcPr>
          <w:p w:rsidR="0027694B" w:rsidRPr="00EF07E6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Pr="00EF07E6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Pr="00EF07E6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Pr="00EF07E6" w:rsidRDefault="00AC4B12">
            <w:pP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EF07E6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2.</w:t>
            </w:r>
            <w:r w:rsidR="003E19F8" w:rsidRPr="00EF07E6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Total de profesores</w:t>
            </w:r>
          </w:p>
          <w:p w:rsidR="00037912" w:rsidRPr="00EF07E6" w:rsidRDefault="00037912">
            <w:pP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27694B" w:rsidRPr="00EF07E6" w:rsidRDefault="003E19F8" w:rsidP="00EF07E6">
            <w:pPr>
              <w:jc w:val="center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EF07E6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90" w:type="dxa"/>
            <w:vAlign w:val="center"/>
          </w:tcPr>
          <w:p w:rsidR="0027694B" w:rsidRPr="00EF07E6" w:rsidRDefault="00EF07E6">
            <w:pPr>
              <w:jc w:val="center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EF07E6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Marzo 2023</w:t>
            </w:r>
          </w:p>
        </w:tc>
      </w:tr>
      <w:tr w:rsidR="0027694B">
        <w:trPr>
          <w:trHeight w:val="205"/>
        </w:trPr>
        <w:tc>
          <w:tcPr>
            <w:tcW w:w="1842" w:type="dxa"/>
            <w:vMerge w:val="restart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- Total de estudiantes que reciben tutoría</w:t>
            </w:r>
          </w:p>
        </w:tc>
        <w:tc>
          <w:tcPr>
            <w:tcW w:w="2216" w:type="dxa"/>
            <w:vMerge w:val="restart"/>
            <w:vAlign w:val="center"/>
          </w:tcPr>
          <w:p w:rsidR="0027694B" w:rsidRDefault="00906245" w:rsidP="00906245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Estudiantes tutorados x 100 / </w:t>
            </w:r>
            <w:r w:rsidR="00C2681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el total de estudiantes </w:t>
            </w:r>
          </w:p>
        </w:tc>
        <w:tc>
          <w:tcPr>
            <w:tcW w:w="1390" w:type="dxa"/>
            <w:vMerge w:val="restart"/>
            <w:vAlign w:val="center"/>
          </w:tcPr>
          <w:p w:rsidR="0027694B" w:rsidRDefault="00C26813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100 % </w:t>
            </w: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  <w:p w:rsidR="00037912" w:rsidRDefault="00C2681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Alumnos tutorados </w:t>
            </w:r>
          </w:p>
        </w:tc>
        <w:tc>
          <w:tcPr>
            <w:tcW w:w="1124" w:type="dxa"/>
            <w:vAlign w:val="center"/>
          </w:tcPr>
          <w:p w:rsidR="0027694B" w:rsidRDefault="00C26813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450</w:t>
            </w: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219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  <w:p w:rsidR="00037912" w:rsidRDefault="00C2681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Total de alumnos </w:t>
            </w:r>
          </w:p>
        </w:tc>
        <w:tc>
          <w:tcPr>
            <w:tcW w:w="1124" w:type="dxa"/>
            <w:vAlign w:val="center"/>
          </w:tcPr>
          <w:p w:rsidR="0027694B" w:rsidRDefault="00C26813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450</w:t>
            </w: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211"/>
        </w:trPr>
        <w:tc>
          <w:tcPr>
            <w:tcW w:w="1842" w:type="dxa"/>
            <w:vMerge w:val="restart"/>
            <w:vAlign w:val="center"/>
          </w:tcPr>
          <w:p w:rsidR="0027694B" w:rsidRDefault="00AC4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- Porcentaje de reprobación </w:t>
            </w:r>
          </w:p>
        </w:tc>
        <w:tc>
          <w:tcPr>
            <w:tcW w:w="2216" w:type="dxa"/>
            <w:vMerge w:val="restart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27694B" w:rsidRDefault="0027694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  <w:p w:rsidR="00037912" w:rsidRDefault="000379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27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  <w:p w:rsidR="00037912" w:rsidRDefault="000379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445"/>
        </w:trPr>
        <w:tc>
          <w:tcPr>
            <w:tcW w:w="1842" w:type="dxa"/>
            <w:vMerge w:val="restart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- Cantidad de programas de acompañamiento a estudiantes actualizados</w:t>
            </w:r>
          </w:p>
        </w:tc>
        <w:tc>
          <w:tcPr>
            <w:tcW w:w="2216" w:type="dxa"/>
            <w:vMerge w:val="restart"/>
            <w:vAlign w:val="center"/>
          </w:tcPr>
          <w:p w:rsidR="0027694B" w:rsidRDefault="0096301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 aplica</w:t>
            </w:r>
          </w:p>
        </w:tc>
        <w:tc>
          <w:tcPr>
            <w:tcW w:w="1390" w:type="dxa"/>
            <w:vMerge w:val="restart"/>
            <w:vAlign w:val="center"/>
          </w:tcPr>
          <w:p w:rsidR="0027694B" w:rsidRDefault="0027694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438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266"/>
        </w:trPr>
        <w:tc>
          <w:tcPr>
            <w:tcW w:w="1842" w:type="dxa"/>
            <w:vAlign w:val="center"/>
          </w:tcPr>
          <w:p w:rsidR="0027694B" w:rsidRDefault="00AC4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- Número de programas académicos acreditados y evaluados </w:t>
            </w:r>
          </w:p>
        </w:tc>
        <w:tc>
          <w:tcPr>
            <w:tcW w:w="2216" w:type="dxa"/>
            <w:vAlign w:val="center"/>
          </w:tcPr>
          <w:p w:rsidR="0027694B" w:rsidRDefault="0096301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 aplica</w:t>
            </w:r>
          </w:p>
        </w:tc>
        <w:tc>
          <w:tcPr>
            <w:tcW w:w="1390" w:type="dxa"/>
            <w:vAlign w:val="center"/>
          </w:tcPr>
          <w:p w:rsidR="0027694B" w:rsidRDefault="0027694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523"/>
        </w:trPr>
        <w:tc>
          <w:tcPr>
            <w:tcW w:w="1842" w:type="dxa"/>
            <w:vMerge w:val="restart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- Número y porcentaje de programas educativos con proyectos curriculares actualizados</w:t>
            </w:r>
          </w:p>
        </w:tc>
        <w:tc>
          <w:tcPr>
            <w:tcW w:w="2216" w:type="dxa"/>
            <w:vMerge w:val="restart"/>
            <w:vAlign w:val="center"/>
          </w:tcPr>
          <w:p w:rsidR="0027694B" w:rsidRDefault="0096301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 aplica</w:t>
            </w:r>
          </w:p>
        </w:tc>
        <w:tc>
          <w:tcPr>
            <w:tcW w:w="1390" w:type="dxa"/>
            <w:vMerge w:val="restart"/>
            <w:vAlign w:val="center"/>
          </w:tcPr>
          <w:p w:rsidR="0027694B" w:rsidRDefault="0027694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450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429"/>
        </w:trPr>
        <w:tc>
          <w:tcPr>
            <w:tcW w:w="1842" w:type="dxa"/>
            <w:vMerge w:val="restart"/>
            <w:vAlign w:val="center"/>
          </w:tcPr>
          <w:p w:rsidR="0027694B" w:rsidRDefault="00AC4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- Número de programas de reciente creación en modalidades no escolarizadas </w:t>
            </w:r>
          </w:p>
        </w:tc>
        <w:tc>
          <w:tcPr>
            <w:tcW w:w="2216" w:type="dxa"/>
            <w:vMerge w:val="restart"/>
            <w:vAlign w:val="center"/>
          </w:tcPr>
          <w:p w:rsidR="0027694B" w:rsidRDefault="0096301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 aplica</w:t>
            </w:r>
          </w:p>
        </w:tc>
        <w:tc>
          <w:tcPr>
            <w:tcW w:w="1390" w:type="dxa"/>
            <w:vMerge w:val="restart"/>
            <w:vAlign w:val="center"/>
          </w:tcPr>
          <w:p w:rsidR="0027694B" w:rsidRDefault="0027694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444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23"/>
        </w:trPr>
        <w:tc>
          <w:tcPr>
            <w:tcW w:w="1842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- Número de docentes capacitados</w:t>
            </w:r>
          </w:p>
        </w:tc>
        <w:tc>
          <w:tcPr>
            <w:tcW w:w="2216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27694B" w:rsidRDefault="0027694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86"/>
        </w:trPr>
        <w:tc>
          <w:tcPr>
            <w:tcW w:w="1842" w:type="dxa"/>
            <w:vMerge w:val="restart"/>
            <w:vAlign w:val="center"/>
          </w:tcPr>
          <w:p w:rsidR="0027694B" w:rsidRDefault="00AC4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- Porcentaje de egresados en temporalidad reglamentaria </w:t>
            </w:r>
          </w:p>
        </w:tc>
        <w:tc>
          <w:tcPr>
            <w:tcW w:w="2216" w:type="dxa"/>
            <w:vMerge w:val="restart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27694B" w:rsidRDefault="0027694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18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18"/>
        </w:trPr>
        <w:tc>
          <w:tcPr>
            <w:tcW w:w="1842" w:type="dxa"/>
            <w:vMerge w:val="restart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- Índice de deserción con respecto al ingreso</w:t>
            </w:r>
          </w:p>
        </w:tc>
        <w:tc>
          <w:tcPr>
            <w:tcW w:w="2216" w:type="dxa"/>
            <w:vMerge w:val="restart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27694B" w:rsidRDefault="0027694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18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178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178"/>
        </w:trPr>
        <w:tc>
          <w:tcPr>
            <w:tcW w:w="1842" w:type="dxa"/>
            <w:vMerge w:val="restart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Arial Narrow" w:eastAsia="Arial Narrow" w:hAnsi="Arial Narrow" w:cs="Arial Narrow"/>
                <w:sz w:val="18"/>
                <w:szCs w:val="18"/>
              </w:rPr>
              <w:t>- Índice de eficiencia terminal</w:t>
            </w:r>
          </w:p>
        </w:tc>
        <w:tc>
          <w:tcPr>
            <w:tcW w:w="2216" w:type="dxa"/>
            <w:vMerge w:val="restart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27694B" w:rsidRDefault="0027694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178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01"/>
        </w:trPr>
        <w:tc>
          <w:tcPr>
            <w:tcW w:w="1842" w:type="dxa"/>
            <w:vMerge w:val="restart"/>
            <w:vAlign w:val="center"/>
          </w:tcPr>
          <w:p w:rsidR="0027694B" w:rsidRDefault="00AC4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lastRenderedPageBreak/>
              <w:t xml:space="preserve">- Índice de titulación </w:t>
            </w:r>
          </w:p>
          <w:p w:rsidR="0027694B" w:rsidRDefault="00276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vAlign w:val="center"/>
          </w:tcPr>
          <w:p w:rsidR="0027694B" w:rsidRDefault="0096301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No aplica </w:t>
            </w:r>
          </w:p>
        </w:tc>
        <w:tc>
          <w:tcPr>
            <w:tcW w:w="1390" w:type="dxa"/>
            <w:vMerge w:val="restart"/>
            <w:vAlign w:val="center"/>
          </w:tcPr>
          <w:p w:rsidR="0027694B" w:rsidRDefault="0027694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39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72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99"/>
        </w:trPr>
        <w:tc>
          <w:tcPr>
            <w:tcW w:w="1842" w:type="dxa"/>
            <w:vMerge w:val="restart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Número de programas académicos con estudios de factibilidad</w:t>
            </w:r>
          </w:p>
        </w:tc>
        <w:tc>
          <w:tcPr>
            <w:tcW w:w="2216" w:type="dxa"/>
            <w:vMerge w:val="restart"/>
            <w:vAlign w:val="center"/>
          </w:tcPr>
          <w:p w:rsidR="0027694B" w:rsidRDefault="0096301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 aplica</w:t>
            </w:r>
          </w:p>
        </w:tc>
        <w:tc>
          <w:tcPr>
            <w:tcW w:w="1390" w:type="dxa"/>
            <w:vMerge w:val="restart"/>
            <w:vAlign w:val="center"/>
          </w:tcPr>
          <w:p w:rsidR="0027694B" w:rsidRDefault="0027694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438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270"/>
        </w:trPr>
        <w:tc>
          <w:tcPr>
            <w:tcW w:w="1842" w:type="dxa"/>
            <w:vMerge w:val="restart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Número de programas académicos con currículo flexible</w:t>
            </w:r>
          </w:p>
        </w:tc>
        <w:tc>
          <w:tcPr>
            <w:tcW w:w="2216" w:type="dxa"/>
            <w:vMerge w:val="restart"/>
            <w:vAlign w:val="center"/>
          </w:tcPr>
          <w:p w:rsidR="0027694B" w:rsidRDefault="0096301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 aplica</w:t>
            </w:r>
          </w:p>
        </w:tc>
        <w:tc>
          <w:tcPr>
            <w:tcW w:w="1390" w:type="dxa"/>
            <w:vMerge w:val="restart"/>
            <w:vAlign w:val="center"/>
          </w:tcPr>
          <w:p w:rsidR="0027694B" w:rsidRDefault="0027694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18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18"/>
        </w:trPr>
        <w:tc>
          <w:tcPr>
            <w:tcW w:w="1842" w:type="dxa"/>
            <w:vMerge w:val="restart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Número de programas académicos centrados en el estudiante o en el aprendizaje</w:t>
            </w:r>
          </w:p>
        </w:tc>
        <w:tc>
          <w:tcPr>
            <w:tcW w:w="2216" w:type="dxa"/>
            <w:vMerge w:val="restart"/>
            <w:vAlign w:val="center"/>
          </w:tcPr>
          <w:p w:rsidR="0027694B" w:rsidRDefault="0096301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 aplica</w:t>
            </w:r>
          </w:p>
        </w:tc>
        <w:tc>
          <w:tcPr>
            <w:tcW w:w="1390" w:type="dxa"/>
            <w:vMerge w:val="restart"/>
            <w:vAlign w:val="center"/>
          </w:tcPr>
          <w:p w:rsidR="0027694B" w:rsidRDefault="0027694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413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442"/>
        </w:trPr>
        <w:tc>
          <w:tcPr>
            <w:tcW w:w="1842" w:type="dxa"/>
            <w:vMerge w:val="restart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Número de programas académicos que incluyen servicio social en su plan de estudios</w:t>
            </w:r>
          </w:p>
        </w:tc>
        <w:tc>
          <w:tcPr>
            <w:tcW w:w="2216" w:type="dxa"/>
            <w:vMerge w:val="restart"/>
            <w:vAlign w:val="center"/>
          </w:tcPr>
          <w:p w:rsidR="0027694B" w:rsidRDefault="0096301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 aplica</w:t>
            </w:r>
          </w:p>
        </w:tc>
        <w:tc>
          <w:tcPr>
            <w:tcW w:w="1390" w:type="dxa"/>
            <w:vMerge w:val="restart"/>
            <w:vAlign w:val="center"/>
          </w:tcPr>
          <w:p w:rsidR="0027694B" w:rsidRDefault="0027694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35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442"/>
        </w:trPr>
        <w:tc>
          <w:tcPr>
            <w:tcW w:w="1842" w:type="dxa"/>
            <w:vMerge w:val="restart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Número de programas académicos que incluyen práctica profesional en su plan de estudios</w:t>
            </w:r>
          </w:p>
        </w:tc>
        <w:tc>
          <w:tcPr>
            <w:tcW w:w="2216" w:type="dxa"/>
            <w:vMerge w:val="restart"/>
            <w:vAlign w:val="center"/>
          </w:tcPr>
          <w:p w:rsidR="0027694B" w:rsidRDefault="0096301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 aplica</w:t>
            </w:r>
          </w:p>
        </w:tc>
        <w:tc>
          <w:tcPr>
            <w:tcW w:w="1390" w:type="dxa"/>
            <w:vMerge w:val="restart"/>
            <w:vAlign w:val="center"/>
          </w:tcPr>
          <w:p w:rsidR="0027694B" w:rsidRDefault="0027694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437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454"/>
        </w:trPr>
        <w:tc>
          <w:tcPr>
            <w:tcW w:w="1842" w:type="dxa"/>
            <w:vMerge w:val="restart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Número de programas académicos que cuentan con procesos de evaluación final</w:t>
            </w:r>
          </w:p>
        </w:tc>
        <w:tc>
          <w:tcPr>
            <w:tcW w:w="2216" w:type="dxa"/>
            <w:vMerge w:val="restart"/>
            <w:vAlign w:val="center"/>
          </w:tcPr>
          <w:p w:rsidR="0027694B" w:rsidRDefault="0096301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 aplica</w:t>
            </w:r>
          </w:p>
        </w:tc>
        <w:tc>
          <w:tcPr>
            <w:tcW w:w="1390" w:type="dxa"/>
            <w:vMerge w:val="restart"/>
            <w:vAlign w:val="center"/>
          </w:tcPr>
          <w:p w:rsidR="0027694B" w:rsidRDefault="0027694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18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669"/>
        </w:trPr>
        <w:tc>
          <w:tcPr>
            <w:tcW w:w="1842" w:type="dxa"/>
            <w:vMerge w:val="restart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Número de programas académicos actualizados con la incorporación de los resultados de los estudios de seguimiento de egresados y empleadores</w:t>
            </w:r>
          </w:p>
        </w:tc>
        <w:tc>
          <w:tcPr>
            <w:tcW w:w="2216" w:type="dxa"/>
            <w:vMerge w:val="restart"/>
            <w:vAlign w:val="center"/>
          </w:tcPr>
          <w:p w:rsidR="0027694B" w:rsidRDefault="0096301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 aplica</w:t>
            </w:r>
          </w:p>
        </w:tc>
        <w:tc>
          <w:tcPr>
            <w:tcW w:w="1390" w:type="dxa"/>
            <w:vMerge w:val="restart"/>
            <w:vAlign w:val="center"/>
          </w:tcPr>
          <w:p w:rsidR="0027694B" w:rsidRDefault="0027694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18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18"/>
        </w:trPr>
        <w:tc>
          <w:tcPr>
            <w:tcW w:w="1842" w:type="dxa"/>
            <w:vMerge w:val="restart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Número de programas académicos basados en competencias.</w:t>
            </w:r>
          </w:p>
          <w:p w:rsidR="0027694B" w:rsidRDefault="0027694B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vAlign w:val="center"/>
          </w:tcPr>
          <w:p w:rsidR="0027694B" w:rsidRDefault="0096301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 aplica</w:t>
            </w:r>
          </w:p>
        </w:tc>
        <w:tc>
          <w:tcPr>
            <w:tcW w:w="1390" w:type="dxa"/>
            <w:vMerge w:val="restart"/>
            <w:vAlign w:val="center"/>
          </w:tcPr>
          <w:p w:rsidR="0027694B" w:rsidRDefault="0027694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18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18"/>
        </w:trPr>
        <w:tc>
          <w:tcPr>
            <w:tcW w:w="1842" w:type="dxa"/>
            <w:vMerge w:val="restart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Total de aspirantes al nivel superior (licenciatura y profesional asociado)</w:t>
            </w:r>
            <w:r w:rsidR="00F8113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por UA.</w:t>
            </w:r>
          </w:p>
        </w:tc>
        <w:tc>
          <w:tcPr>
            <w:tcW w:w="2216" w:type="dxa"/>
            <w:vMerge w:val="restart"/>
            <w:vAlign w:val="center"/>
          </w:tcPr>
          <w:p w:rsidR="0027694B" w:rsidRDefault="0096301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 aplica</w:t>
            </w:r>
          </w:p>
        </w:tc>
        <w:tc>
          <w:tcPr>
            <w:tcW w:w="1390" w:type="dxa"/>
            <w:vMerge w:val="restart"/>
            <w:vAlign w:val="center"/>
          </w:tcPr>
          <w:p w:rsidR="0027694B" w:rsidRDefault="0027694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18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18"/>
        </w:trPr>
        <w:tc>
          <w:tcPr>
            <w:tcW w:w="1842" w:type="dxa"/>
            <w:vMerge w:val="restart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Número de profesores de tiempo completo que imparte tutorías (nivel licenciatura</w:t>
            </w:r>
          </w:p>
        </w:tc>
        <w:tc>
          <w:tcPr>
            <w:tcW w:w="2216" w:type="dxa"/>
            <w:vMerge w:val="restart"/>
            <w:vAlign w:val="center"/>
          </w:tcPr>
          <w:p w:rsidR="0027694B" w:rsidRDefault="0096301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 aplica</w:t>
            </w:r>
          </w:p>
        </w:tc>
        <w:tc>
          <w:tcPr>
            <w:tcW w:w="1390" w:type="dxa"/>
            <w:vMerge w:val="restart"/>
            <w:vAlign w:val="center"/>
          </w:tcPr>
          <w:p w:rsidR="0027694B" w:rsidRDefault="0027694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417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18"/>
        </w:trPr>
        <w:tc>
          <w:tcPr>
            <w:tcW w:w="1842" w:type="dxa"/>
            <w:vMerge w:val="restart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Número de estudiantes de licenciatura que reciben tutoría</w:t>
            </w:r>
          </w:p>
        </w:tc>
        <w:tc>
          <w:tcPr>
            <w:tcW w:w="2216" w:type="dxa"/>
            <w:vMerge w:val="restart"/>
            <w:vAlign w:val="center"/>
          </w:tcPr>
          <w:p w:rsidR="0027694B" w:rsidRDefault="0096301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 aplica</w:t>
            </w:r>
          </w:p>
        </w:tc>
        <w:tc>
          <w:tcPr>
            <w:tcW w:w="1390" w:type="dxa"/>
            <w:vMerge w:val="restart"/>
            <w:vAlign w:val="center"/>
          </w:tcPr>
          <w:p w:rsidR="0027694B" w:rsidRDefault="0027694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18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53"/>
        </w:trPr>
        <w:tc>
          <w:tcPr>
            <w:tcW w:w="1842" w:type="dxa"/>
            <w:vMerge w:val="restart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Programas académicos acreditados (licenciatura y profesional asociado)</w:t>
            </w:r>
          </w:p>
        </w:tc>
        <w:tc>
          <w:tcPr>
            <w:tcW w:w="2216" w:type="dxa"/>
            <w:vMerge w:val="restart"/>
            <w:vAlign w:val="center"/>
          </w:tcPr>
          <w:p w:rsidR="0027694B" w:rsidRDefault="0096301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 aplica</w:t>
            </w:r>
          </w:p>
        </w:tc>
        <w:tc>
          <w:tcPr>
            <w:tcW w:w="1390" w:type="dxa"/>
            <w:vMerge w:val="restart"/>
            <w:vAlign w:val="center"/>
          </w:tcPr>
          <w:p w:rsidR="0027694B" w:rsidRDefault="0027694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448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18"/>
        </w:trPr>
        <w:tc>
          <w:tcPr>
            <w:tcW w:w="1842" w:type="dxa"/>
            <w:vMerge w:val="restart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Programas académicos evaluables (licenciatura y profesional asociado)</w:t>
            </w:r>
          </w:p>
        </w:tc>
        <w:tc>
          <w:tcPr>
            <w:tcW w:w="2216" w:type="dxa"/>
            <w:vMerge w:val="restart"/>
            <w:vAlign w:val="center"/>
          </w:tcPr>
          <w:p w:rsidR="00963017" w:rsidRDefault="0096301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27694B" w:rsidRDefault="0096301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>No aplica</w:t>
            </w:r>
          </w:p>
        </w:tc>
        <w:tc>
          <w:tcPr>
            <w:tcW w:w="1390" w:type="dxa"/>
            <w:vMerge w:val="restart"/>
            <w:vAlign w:val="center"/>
          </w:tcPr>
          <w:p w:rsidR="0027694B" w:rsidRDefault="0027694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18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464"/>
        </w:trPr>
        <w:tc>
          <w:tcPr>
            <w:tcW w:w="1842" w:type="dxa"/>
            <w:vMerge w:val="restart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Número de programas académicos de licenciatura con estándar 2 del IDAP de CENEVAL</w:t>
            </w:r>
          </w:p>
        </w:tc>
        <w:tc>
          <w:tcPr>
            <w:tcW w:w="2216" w:type="dxa"/>
            <w:vMerge w:val="restart"/>
            <w:vAlign w:val="center"/>
          </w:tcPr>
          <w:p w:rsidR="0027694B" w:rsidRDefault="0096301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 aplica</w:t>
            </w:r>
          </w:p>
        </w:tc>
        <w:tc>
          <w:tcPr>
            <w:tcW w:w="1390" w:type="dxa"/>
            <w:vMerge w:val="restart"/>
            <w:vAlign w:val="center"/>
          </w:tcPr>
          <w:p w:rsidR="0027694B" w:rsidRDefault="0027694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550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445"/>
        </w:trPr>
        <w:tc>
          <w:tcPr>
            <w:tcW w:w="1842" w:type="dxa"/>
            <w:vMerge w:val="restart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Número de programas académicos que incorporan elementos de internacionalización</w:t>
            </w:r>
          </w:p>
        </w:tc>
        <w:tc>
          <w:tcPr>
            <w:tcW w:w="2216" w:type="dxa"/>
            <w:vMerge w:val="restart"/>
            <w:vAlign w:val="center"/>
          </w:tcPr>
          <w:p w:rsidR="0027694B" w:rsidRDefault="0096301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 aplica</w:t>
            </w:r>
          </w:p>
        </w:tc>
        <w:tc>
          <w:tcPr>
            <w:tcW w:w="1390" w:type="dxa"/>
            <w:vMerge w:val="restart"/>
            <w:vAlign w:val="center"/>
          </w:tcPr>
          <w:p w:rsidR="0027694B" w:rsidRDefault="0027694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1. 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440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7694B">
        <w:trPr>
          <w:trHeight w:val="318"/>
        </w:trPr>
        <w:tc>
          <w:tcPr>
            <w:tcW w:w="1842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27694B" w:rsidRDefault="00276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7694B" w:rsidRDefault="00AC4B12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7694B" w:rsidRDefault="0027694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:rsidR="00037912" w:rsidRPr="00037912" w:rsidRDefault="00AC4B12">
      <w:pPr>
        <w:rPr>
          <w:rFonts w:ascii="Arial Narrow" w:eastAsia="Arial Narrow" w:hAnsi="Arial Narrow" w:cs="Arial Narrow"/>
          <w:sz w:val="16"/>
          <w:szCs w:val="16"/>
        </w:rPr>
      </w:pPr>
      <w:r w:rsidRPr="00037912">
        <w:rPr>
          <w:rFonts w:ascii="Arial Narrow" w:eastAsia="Arial Narrow" w:hAnsi="Arial Narrow" w:cs="Arial Narrow"/>
          <w:sz w:val="16"/>
          <w:szCs w:val="16"/>
        </w:rPr>
        <w:t>Nota. La tabla incluye indicadores contemplados en el PDI 2022-2028 e indicadores contemplados en la Matriz de Indicadores para Resultados de la UAN.</w:t>
      </w:r>
      <w:r w:rsidR="00037912" w:rsidRPr="00037912">
        <w:rPr>
          <w:rFonts w:ascii="Arial Narrow" w:eastAsia="Arial Narrow" w:hAnsi="Arial Narrow" w:cs="Arial Narrow"/>
          <w:sz w:val="16"/>
          <w:szCs w:val="16"/>
        </w:rPr>
        <w:br/>
      </w:r>
      <w:r w:rsidR="00037912">
        <w:rPr>
          <w:rFonts w:ascii="Arial Narrow" w:eastAsia="Arial Narrow" w:hAnsi="Arial Narrow" w:cs="Arial Narrow"/>
          <w:sz w:val="16"/>
          <w:szCs w:val="16"/>
        </w:rPr>
        <w:t>El número de variables puede cambiar en atención al indicador.</w:t>
      </w:r>
      <w:r w:rsidR="00037912">
        <w:rPr>
          <w:rFonts w:ascii="Arial Narrow" w:eastAsia="Arial Narrow" w:hAnsi="Arial Narrow" w:cs="Arial Narrow"/>
          <w:sz w:val="16"/>
          <w:szCs w:val="16"/>
        </w:rPr>
        <w:br/>
        <w:t>Se podrán agregar los indicadores que se consideren pertinente, tomando como referencia los indicadores publicados en el Sistema del Programa Operativo Anual.</w:t>
      </w:r>
    </w:p>
    <w:p w:rsidR="0027694B" w:rsidRDefault="0027694B">
      <w:pPr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:rsidR="0027694B" w:rsidRDefault="00AC4B12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</w:rPr>
        <w:t xml:space="preserve">II.- Con referencia al eje de su responsabilidad, describa su importancia y contribución al logro de la misión y visión institucional; así como identificar y describir </w:t>
      </w:r>
      <w:r>
        <w:rPr>
          <w:rFonts w:ascii="Arial Narrow" w:eastAsia="Arial Narrow" w:hAnsi="Arial Narrow" w:cs="Arial Narrow"/>
          <w:b/>
          <w:u w:val="single"/>
        </w:rPr>
        <w:t>al menos 3 logros en orden de importancia</w:t>
      </w:r>
      <w:r>
        <w:rPr>
          <w:rFonts w:ascii="Arial Narrow" w:eastAsia="Arial Narrow" w:hAnsi="Arial Narrow" w:cs="Arial Narrow"/>
          <w:b/>
        </w:rPr>
        <w:t xml:space="preserve"> durante periodo que se informa.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(Máximo 1 cuartilla).</w:t>
      </w:r>
    </w:p>
    <w:p w:rsidR="0027694B" w:rsidRDefault="0027694B">
      <w:pPr>
        <w:spacing w:after="0" w:line="240" w:lineRule="auto"/>
        <w:ind w:firstLine="360"/>
        <w:jc w:val="both"/>
        <w:rPr>
          <w:rFonts w:ascii="Arial Narrow" w:eastAsia="Arial Narrow" w:hAnsi="Arial Narrow" w:cs="Arial Narrow"/>
        </w:rPr>
      </w:pPr>
    </w:p>
    <w:p w:rsidR="0027694B" w:rsidRDefault="00AC4B12">
      <w:pPr>
        <w:spacing w:after="0" w:line="240" w:lineRule="auto"/>
        <w:ind w:firstLine="36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Considere las siguientes preguntas orientadoras:</w:t>
      </w:r>
    </w:p>
    <w:p w:rsidR="0027694B" w:rsidRDefault="00AC4B12">
      <w:pPr>
        <w:shd w:val="clear" w:color="auto" w:fill="F2F2F2"/>
        <w:spacing w:after="0" w:line="240" w:lineRule="auto"/>
        <w:ind w:left="708"/>
        <w:jc w:val="both"/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>¿Qué acciones se llevaron a cabo durante el periodo que se informa? ¿Cuáles fueron los logros o resultados alcanzados? ¿Cuáles fueron sus impactos académicos, sociales y/o ambientales? ¿De qué manera se contribuyó al alcance de la misión y visión institucional?</w:t>
      </w:r>
    </w:p>
    <w:p w:rsidR="0027694B" w:rsidRDefault="0027694B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27694B" w:rsidRDefault="00AC4B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Utilice palabras clave y verbos de acción para definir logros.</w:t>
      </w:r>
    </w:p>
    <w:p w:rsidR="0027694B" w:rsidRDefault="00AC4B12">
      <w:pPr>
        <w:spacing w:after="0" w:line="240" w:lineRule="auto"/>
        <w:ind w:left="708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Palabras clave y sus derivados como: </w:t>
      </w:r>
      <w:r>
        <w:rPr>
          <w:rFonts w:ascii="Arial Narrow" w:eastAsia="Arial Narrow" w:hAnsi="Arial Narrow" w:cs="Arial Narrow"/>
          <w:i/>
          <w:sz w:val="20"/>
          <w:szCs w:val="20"/>
        </w:rPr>
        <w:t>incremento, aumento, ampliación, mejora, desarrollo, resultados, ahorro, conseguir, alcanzar, lograr, superar, agilizar, consolidar, posicionar, estabilizar, implementar, promover, poner en marcha, ejecución, estandarización, transparentar, disminuir, caso de éxito, entre otras.</w:t>
      </w:r>
    </w:p>
    <w:p w:rsidR="0027694B" w:rsidRDefault="0027694B">
      <w:pPr>
        <w:spacing w:after="0" w:line="240" w:lineRule="auto"/>
        <w:rPr>
          <w:rFonts w:ascii="Arial Narrow" w:eastAsia="Arial Narrow" w:hAnsi="Arial Narrow" w:cs="Arial Narrow"/>
          <w:i/>
          <w:sz w:val="20"/>
          <w:szCs w:val="20"/>
        </w:rPr>
      </w:pPr>
    </w:p>
    <w:p w:rsidR="0027694B" w:rsidRDefault="00AC4B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Indicar al menos 3 logros, describirlos de forma despersonalizada.</w:t>
      </w:r>
    </w:p>
    <w:p w:rsidR="0027694B" w:rsidRDefault="0027694B">
      <w:pPr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:rsidR="0027694B" w:rsidRDefault="00AC4B12">
      <w:p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</w:rPr>
        <w:t>III.- Describa los logros más importantes durante el periodo 2022-2023, estructurando la información por</w:t>
      </w:r>
      <w:r w:rsidR="00184BF9">
        <w:rPr>
          <w:rFonts w:ascii="Arial Narrow" w:eastAsia="Arial Narrow" w:hAnsi="Arial Narrow" w:cs="Arial Narrow"/>
          <w:b/>
        </w:rPr>
        <w:t xml:space="preserve"> Eje y </w:t>
      </w:r>
      <w:r>
        <w:rPr>
          <w:rFonts w:ascii="Arial Narrow" w:eastAsia="Arial Narrow" w:hAnsi="Arial Narrow" w:cs="Arial Narrow"/>
          <w:b/>
        </w:rPr>
        <w:t xml:space="preserve"> Programa Estratégico (PE) del Plan de Desarrollo Institucional 2022-2028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. </w:t>
      </w:r>
      <w:r>
        <w:rPr>
          <w:rFonts w:ascii="Arial Narrow" w:eastAsia="Arial Narrow" w:hAnsi="Arial Narrow" w:cs="Arial Narrow"/>
          <w:sz w:val="20"/>
          <w:szCs w:val="20"/>
        </w:rPr>
        <w:t>(Máximo 10 cuartillas).</w:t>
      </w:r>
    </w:p>
    <w:p w:rsidR="0027694B" w:rsidRDefault="0027694B">
      <w:p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184BF9" w:rsidRPr="00184BF9" w:rsidRDefault="00184BF9">
      <w:pPr>
        <w:jc w:val="both"/>
        <w:rPr>
          <w:rFonts w:ascii="Arial Narrow" w:eastAsia="Arial Narrow" w:hAnsi="Arial Narrow" w:cs="Arial Narrow"/>
          <w:b/>
        </w:rPr>
      </w:pPr>
      <w:r w:rsidRPr="00184BF9">
        <w:rPr>
          <w:rFonts w:ascii="Arial Narrow" w:eastAsia="Arial Narrow" w:hAnsi="Arial Narrow" w:cs="Arial Narrow"/>
          <w:b/>
        </w:rPr>
        <w:t>EJE 3: FORMACIÓN INTEGRAL Y PROFESIONAL PARA LA CIUDANIA</w:t>
      </w:r>
    </w:p>
    <w:p w:rsidR="00037912" w:rsidRPr="00184BF9" w:rsidRDefault="00AC4B12">
      <w:pPr>
        <w:jc w:val="both"/>
        <w:rPr>
          <w:rFonts w:ascii="Arial Narrow" w:eastAsia="Arial Narrow" w:hAnsi="Arial Narrow" w:cs="Arial Narrow"/>
          <w:i/>
        </w:rPr>
      </w:pPr>
      <w:r w:rsidRPr="00184BF9">
        <w:rPr>
          <w:rFonts w:ascii="Arial Narrow" w:eastAsia="Arial Narrow" w:hAnsi="Arial Narrow" w:cs="Arial Narrow"/>
          <w:u w:val="single"/>
        </w:rPr>
        <w:t>PE No.19. Evaluación del modelo curricular, planes y programas de estudios</w:t>
      </w:r>
      <w:r w:rsidR="00037912" w:rsidRPr="00184BF9">
        <w:rPr>
          <w:rFonts w:ascii="Arial Narrow" w:eastAsia="Arial Narrow" w:hAnsi="Arial Narrow" w:cs="Arial Narrow"/>
        </w:rPr>
        <w:t>:</w:t>
      </w:r>
    </w:p>
    <w:p w:rsidR="00037912" w:rsidRPr="00184BF9" w:rsidRDefault="00037912">
      <w:pPr>
        <w:jc w:val="both"/>
        <w:rPr>
          <w:rFonts w:ascii="Arial Narrow" w:eastAsia="Arial Narrow" w:hAnsi="Arial Narrow" w:cs="Arial Narrow"/>
          <w:i/>
        </w:rPr>
      </w:pPr>
      <w:r w:rsidRPr="00184BF9">
        <w:rPr>
          <w:rFonts w:ascii="Arial Narrow" w:eastAsia="Arial Narrow" w:hAnsi="Arial Narrow" w:cs="Arial Narrow"/>
          <w:i/>
        </w:rPr>
        <w:t xml:space="preserve"> Aquí se describirán los logros más relevantes que contribuyen a cumplir con el objetivo que persigue cada Programa Estratégico.</w:t>
      </w:r>
    </w:p>
    <w:p w:rsidR="0027694B" w:rsidRPr="00184BF9" w:rsidRDefault="00AC4B12">
      <w:pPr>
        <w:jc w:val="both"/>
        <w:rPr>
          <w:rFonts w:ascii="Arial Narrow" w:eastAsia="Arial Narrow" w:hAnsi="Arial Narrow" w:cs="Arial Narrow"/>
        </w:rPr>
      </w:pPr>
      <w:r w:rsidRPr="00184BF9">
        <w:rPr>
          <w:rFonts w:ascii="Arial Narrow" w:eastAsia="Arial Narrow" w:hAnsi="Arial Narrow" w:cs="Arial Narrow"/>
          <w:u w:val="single"/>
        </w:rPr>
        <w:t>PE No.20. Proceso general educativo</w:t>
      </w:r>
      <w:r w:rsidR="00037912" w:rsidRPr="00184BF9">
        <w:rPr>
          <w:rFonts w:ascii="Arial Narrow" w:eastAsia="Arial Narrow" w:hAnsi="Arial Narrow" w:cs="Arial Narrow"/>
        </w:rPr>
        <w:t>:</w:t>
      </w:r>
    </w:p>
    <w:p w:rsidR="00184BF9" w:rsidRPr="00184BF9" w:rsidRDefault="00184BF9">
      <w:pPr>
        <w:jc w:val="both"/>
        <w:rPr>
          <w:rFonts w:ascii="Arial Narrow" w:eastAsia="Arial Narrow" w:hAnsi="Arial Narrow" w:cs="Arial Narrow"/>
        </w:rPr>
      </w:pPr>
      <w:r w:rsidRPr="00184BF9">
        <w:rPr>
          <w:rFonts w:ascii="Arial Narrow" w:eastAsia="Arial Narrow" w:hAnsi="Arial Narrow" w:cs="Arial Narrow"/>
          <w:i/>
        </w:rPr>
        <w:t>Aquí se describirán los logros más relevantes que contribuyen a cumplir con el objetivo que persigue cada Programa Estratégico</w:t>
      </w:r>
    </w:p>
    <w:p w:rsidR="0027694B" w:rsidRPr="00184BF9" w:rsidRDefault="00AC4B12">
      <w:pPr>
        <w:jc w:val="both"/>
        <w:rPr>
          <w:rFonts w:ascii="Arial Narrow" w:eastAsia="Arial Narrow" w:hAnsi="Arial Narrow" w:cs="Arial Narrow"/>
        </w:rPr>
      </w:pPr>
      <w:r w:rsidRPr="00184BF9">
        <w:rPr>
          <w:rFonts w:ascii="Arial Narrow" w:eastAsia="Arial Narrow" w:hAnsi="Arial Narrow" w:cs="Arial Narrow"/>
          <w:u w:val="single"/>
        </w:rPr>
        <w:t>PE No.21. Seguimiento y apoyo a las trayectorias escolares</w:t>
      </w:r>
      <w:r w:rsidR="00037912" w:rsidRPr="00184BF9">
        <w:rPr>
          <w:rFonts w:ascii="Arial Narrow" w:eastAsia="Arial Narrow" w:hAnsi="Arial Narrow" w:cs="Arial Narrow"/>
        </w:rPr>
        <w:t>:</w:t>
      </w:r>
    </w:p>
    <w:p w:rsidR="00184BF9" w:rsidRPr="00184BF9" w:rsidRDefault="00184BF9">
      <w:pPr>
        <w:jc w:val="both"/>
        <w:rPr>
          <w:rFonts w:ascii="Arial Narrow" w:eastAsia="Arial Narrow" w:hAnsi="Arial Narrow" w:cs="Arial Narrow"/>
        </w:rPr>
      </w:pPr>
      <w:r w:rsidRPr="00184BF9">
        <w:rPr>
          <w:rFonts w:ascii="Arial Narrow" w:eastAsia="Arial Narrow" w:hAnsi="Arial Narrow" w:cs="Arial Narrow"/>
          <w:i/>
        </w:rPr>
        <w:t>Aquí se describirán los logros más relevantes que contribuyen a cumplir con el objetivo que persigue cada Programa Estratégico</w:t>
      </w:r>
    </w:p>
    <w:p w:rsidR="0027694B" w:rsidRPr="00184BF9" w:rsidRDefault="00AC4B12">
      <w:pPr>
        <w:jc w:val="both"/>
        <w:rPr>
          <w:rFonts w:ascii="Arial Narrow" w:eastAsia="Arial Narrow" w:hAnsi="Arial Narrow" w:cs="Arial Narrow"/>
          <w:u w:val="single"/>
        </w:rPr>
      </w:pPr>
      <w:r w:rsidRPr="00184BF9">
        <w:rPr>
          <w:rFonts w:ascii="Arial Narrow" w:eastAsia="Arial Narrow" w:hAnsi="Arial Narrow" w:cs="Arial Narrow"/>
          <w:u w:val="single"/>
        </w:rPr>
        <w:t>PE No.22. Fortalecimiento del bachillerato universitario</w:t>
      </w:r>
      <w:r w:rsidR="00037912" w:rsidRPr="00184BF9">
        <w:rPr>
          <w:rFonts w:ascii="Arial Narrow" w:eastAsia="Arial Narrow" w:hAnsi="Arial Narrow" w:cs="Arial Narrow"/>
          <w:u w:val="single"/>
        </w:rPr>
        <w:t>:</w:t>
      </w:r>
    </w:p>
    <w:p w:rsidR="00184BF9" w:rsidRPr="00184BF9" w:rsidRDefault="00184BF9">
      <w:pPr>
        <w:jc w:val="both"/>
        <w:rPr>
          <w:rFonts w:ascii="Arial Narrow" w:eastAsia="Arial Narrow" w:hAnsi="Arial Narrow" w:cs="Arial Narrow"/>
        </w:rPr>
      </w:pPr>
      <w:r w:rsidRPr="00184BF9">
        <w:rPr>
          <w:rFonts w:ascii="Arial Narrow" w:eastAsia="Arial Narrow" w:hAnsi="Arial Narrow" w:cs="Arial Narrow"/>
          <w:i/>
        </w:rPr>
        <w:lastRenderedPageBreak/>
        <w:t>Aquí se describirán los logros más relevantes que contribuyen a cumplir con el objetivo que persigue cada Programa Estratégico</w:t>
      </w:r>
    </w:p>
    <w:p w:rsidR="0027694B" w:rsidRPr="00184BF9" w:rsidRDefault="00AC4B12">
      <w:pPr>
        <w:jc w:val="both"/>
        <w:rPr>
          <w:rFonts w:ascii="Arial Narrow" w:eastAsia="Arial Narrow" w:hAnsi="Arial Narrow" w:cs="Arial Narrow"/>
        </w:rPr>
      </w:pPr>
      <w:r w:rsidRPr="00184BF9">
        <w:rPr>
          <w:rFonts w:ascii="Arial Narrow" w:eastAsia="Arial Narrow" w:hAnsi="Arial Narrow" w:cs="Arial Narrow"/>
          <w:u w:val="single"/>
        </w:rPr>
        <w:t>PE No.23. Nueva oferta educativa con pertinencia social</w:t>
      </w:r>
      <w:r w:rsidR="00037912" w:rsidRPr="00184BF9">
        <w:rPr>
          <w:rFonts w:ascii="Arial Narrow" w:eastAsia="Arial Narrow" w:hAnsi="Arial Narrow" w:cs="Arial Narrow"/>
        </w:rPr>
        <w:t xml:space="preserve">: </w:t>
      </w:r>
    </w:p>
    <w:p w:rsidR="00184BF9" w:rsidRPr="00184BF9" w:rsidRDefault="00184BF9">
      <w:pPr>
        <w:jc w:val="both"/>
        <w:rPr>
          <w:rFonts w:ascii="Arial Narrow" w:eastAsia="Arial Narrow" w:hAnsi="Arial Narrow" w:cs="Arial Narrow"/>
        </w:rPr>
      </w:pPr>
      <w:r w:rsidRPr="00184BF9">
        <w:rPr>
          <w:rFonts w:ascii="Arial Narrow" w:eastAsia="Arial Narrow" w:hAnsi="Arial Narrow" w:cs="Arial Narrow"/>
          <w:i/>
        </w:rPr>
        <w:t>Aquí se describirán los logros más relevantes que contribuyen a cumplir con el objetivo que persigue cada Programa Estratégico</w:t>
      </w:r>
    </w:p>
    <w:p w:rsidR="0027694B" w:rsidRPr="00184BF9" w:rsidRDefault="00AC4B12">
      <w:pPr>
        <w:jc w:val="both"/>
        <w:rPr>
          <w:rFonts w:ascii="Arial Narrow" w:eastAsia="Arial Narrow" w:hAnsi="Arial Narrow" w:cs="Arial Narrow"/>
        </w:rPr>
      </w:pPr>
      <w:r w:rsidRPr="00184BF9">
        <w:rPr>
          <w:rFonts w:ascii="Arial Narrow" w:eastAsia="Arial Narrow" w:hAnsi="Arial Narrow" w:cs="Arial Narrow"/>
          <w:u w:val="single"/>
        </w:rPr>
        <w:t>PE No.24. Formación del personal académico</w:t>
      </w:r>
      <w:r w:rsidR="00037912" w:rsidRPr="00184BF9">
        <w:rPr>
          <w:rFonts w:ascii="Arial Narrow" w:eastAsia="Arial Narrow" w:hAnsi="Arial Narrow" w:cs="Arial Narrow"/>
        </w:rPr>
        <w:t xml:space="preserve">: </w:t>
      </w:r>
    </w:p>
    <w:p w:rsidR="00184BF9" w:rsidRPr="00184BF9" w:rsidRDefault="00184BF9">
      <w:pPr>
        <w:jc w:val="both"/>
        <w:rPr>
          <w:rFonts w:ascii="Arial Narrow" w:eastAsia="Arial Narrow" w:hAnsi="Arial Narrow" w:cs="Arial Narrow"/>
        </w:rPr>
      </w:pPr>
      <w:r w:rsidRPr="00184BF9">
        <w:rPr>
          <w:rFonts w:ascii="Arial Narrow" w:eastAsia="Arial Narrow" w:hAnsi="Arial Narrow" w:cs="Arial Narrow"/>
          <w:i/>
        </w:rPr>
        <w:t>Aquí se describirán los logros más relevantes que contribuyen a cumplir con el objetivo que persigue cada Programa Estratégico</w:t>
      </w:r>
    </w:p>
    <w:p w:rsidR="0027694B" w:rsidRDefault="0027694B">
      <w:pPr>
        <w:jc w:val="both"/>
        <w:rPr>
          <w:rFonts w:ascii="Arial Narrow" w:eastAsia="Arial Narrow" w:hAnsi="Arial Narrow" w:cs="Arial Narrow"/>
          <w:b/>
        </w:rPr>
      </w:pPr>
    </w:p>
    <w:p w:rsidR="0027694B" w:rsidRDefault="00AC4B12">
      <w:pPr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IV.- En caso de existir contribuciones que impacten en más de un eje, señalarlos por eje y programa estratégico.</w:t>
      </w:r>
    </w:p>
    <w:p w:rsidR="0027694B" w:rsidRDefault="00AC4B12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Nota. El formato no es limitativo, de ser necesario, puede anexar información que complemente su informe.</w:t>
      </w:r>
    </w:p>
    <w:p w:rsidR="0027694B" w:rsidRDefault="0027694B">
      <w:pPr>
        <w:jc w:val="both"/>
        <w:rPr>
          <w:rFonts w:ascii="Arial Narrow" w:eastAsia="Arial Narrow" w:hAnsi="Arial Narrow" w:cs="Arial Narrow"/>
          <w:i/>
        </w:rPr>
      </w:pPr>
    </w:p>
    <w:p w:rsidR="0027694B" w:rsidRDefault="0027694B">
      <w:pPr>
        <w:jc w:val="both"/>
        <w:rPr>
          <w:rFonts w:ascii="Arial Narrow" w:eastAsia="Arial Narrow" w:hAnsi="Arial Narrow" w:cs="Arial Narrow"/>
          <w:i/>
          <w:sz w:val="2"/>
          <w:szCs w:val="2"/>
        </w:rPr>
      </w:pPr>
    </w:p>
    <w:p w:rsidR="0027694B" w:rsidRDefault="00AC4B12">
      <w:pPr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ab/>
      </w:r>
    </w:p>
    <w:p w:rsidR="0027694B" w:rsidRDefault="0027694B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27694B" w:rsidRDefault="0027694B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sectPr w:rsidR="0027694B">
      <w:headerReference w:type="default" r:id="rId8"/>
      <w:footerReference w:type="default" r:id="rId9"/>
      <w:pgSz w:w="12240" w:h="15840"/>
      <w:pgMar w:top="1417" w:right="900" w:bottom="1135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669" w:rsidRDefault="004D5669">
      <w:pPr>
        <w:spacing w:after="0" w:line="240" w:lineRule="auto"/>
      </w:pPr>
      <w:r>
        <w:separator/>
      </w:r>
    </w:p>
  </w:endnote>
  <w:endnote w:type="continuationSeparator" w:id="0">
    <w:p w:rsidR="004D5669" w:rsidRDefault="004D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94B" w:rsidRDefault="00AC4B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A7138">
      <w:rPr>
        <w:noProof/>
        <w:color w:val="000000"/>
      </w:rPr>
      <w:t>1</w:t>
    </w:r>
    <w:r>
      <w:rPr>
        <w:color w:val="000000"/>
      </w:rPr>
      <w:fldChar w:fldCharType="end"/>
    </w:r>
  </w:p>
  <w:p w:rsidR="0027694B" w:rsidRDefault="00276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669" w:rsidRDefault="004D5669">
      <w:pPr>
        <w:spacing w:after="0" w:line="240" w:lineRule="auto"/>
      </w:pPr>
      <w:r>
        <w:separator/>
      </w:r>
    </w:p>
  </w:footnote>
  <w:footnote w:type="continuationSeparator" w:id="0">
    <w:p w:rsidR="004D5669" w:rsidRDefault="004D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94B" w:rsidRDefault="00AC4B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4F81BD"/>
      </w:rPr>
    </w:pPr>
    <w:r>
      <w:rPr>
        <w:noProof/>
        <w:color w:val="4F81BD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7921336" cy="896629"/>
              <wp:effectExtent l="0" t="0" r="0" b="0"/>
              <wp:wrapNone/>
              <wp:docPr id="60" name="Rectángulo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90095" y="3336448"/>
                        <a:ext cx="791181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B7CCE4"/>
                          </a:gs>
                          <a:gs pos="8000">
                            <a:srgbClr val="5787C0"/>
                          </a:gs>
                          <a:gs pos="31000">
                            <a:srgbClr val="2B4D74"/>
                          </a:gs>
                          <a:gs pos="100000">
                            <a:srgbClr val="2B4D74"/>
                          </a:gs>
                        </a:gsLst>
                        <a:path path="circle">
                          <a:fillToRect t="100000" r="100000"/>
                        </a:path>
                        <a:tileRect l="-100000" b="-100000"/>
                      </a:gradFill>
                      <a:ln>
                        <a:noFill/>
                      </a:ln>
                    </wps:spPr>
                    <wps:txbx>
                      <w:txbxContent>
                        <w:p w:rsidR="0027694B" w:rsidRDefault="00AC4B12">
                          <w:pPr>
                            <w:spacing w:after="12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UNIVERSIDAD AUTÓNOMA DE NAYARIT</w:t>
                          </w:r>
                        </w:p>
                        <w:p w:rsidR="0027694B" w:rsidRDefault="00AC4B12">
                          <w:pPr>
                            <w:spacing w:after="12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24"/>
                            </w:rPr>
                            <w:t>SECRETARÍA DE PLANEACIÓN, PROGRAMACIÓN E INFRAESTRUCTURA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ángulo 60" o:spid="_x0000_s1026" style="position:absolute;left:0;text-align:left;margin-left:0;margin-top:0;width:623.75pt;height:70.6pt;z-index:251658240;visibility:visible;mso-wrap-style:square;mso-wrap-distance-left:9pt;mso-wrap-distance-top:0;mso-wrap-distance-right:9pt;mso-wrap-distance-bottom:0;mso-position-horizontal:center;mso-position-horizontal-relative:margin;mso-position-vertical:top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" fillcolor="#b7cce4" stroked="f">
              <v:fill color2="#2b4d74" focusposition=",1" focussize="" colors="0 #b7cce4;5243f #5787c0;20316f #2b4d74;1 #2b4d74" focus="100%" type="gradientRadial"/>
              <v:textbox inset="2.53958mm,1.2694mm,2.53958mm,1.2694mm">
                <w:txbxContent>
                  <w:p w:rsidR="0027694B" w:rsidRDefault="00AC4B12">
                    <w:pPr>
                      <w:spacing w:after="12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UNIVERSIDAD AUTÓNOMA DE NAYARIT</w:t>
                    </w:r>
                  </w:p>
                  <w:p w:rsidR="0027694B" w:rsidRDefault="00AC4B12">
                    <w:pPr>
                      <w:spacing w:after="120" w:line="240" w:lineRule="auto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24"/>
                      </w:rPr>
                      <w:t>SECRETARÍA DE PLANEACIÓN, PROGRAMACIÓN E INFRAESTRUCTURA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-124136</wp:posOffset>
          </wp:positionH>
          <wp:positionV relativeFrom="paragraph">
            <wp:posOffset>-302079</wp:posOffset>
          </wp:positionV>
          <wp:extent cx="742950" cy="742950"/>
          <wp:effectExtent l="0" t="0" r="0" b="0"/>
          <wp:wrapSquare wrapText="bothSides" distT="0" distB="0" distL="114300" distR="114300"/>
          <wp:docPr id="61" name="image1.png" descr="C:\Users\Beatriz\Documents\logos uan\escudo uan 2022 sin fon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Beatriz\Documents\logos uan\escudo uan 2022 sin fond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7694B" w:rsidRDefault="00276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</w:rPr>
    </w:pPr>
  </w:p>
  <w:p w:rsidR="0027694B" w:rsidRDefault="00276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</w:rPr>
    </w:pPr>
  </w:p>
  <w:p w:rsidR="0027694B" w:rsidRDefault="00276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</w:rPr>
    </w:pPr>
  </w:p>
  <w:p w:rsidR="0027694B" w:rsidRDefault="00AC4B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FORMATO DE RECEPCIÓN DE INFORME 2022-2023</w:t>
    </w:r>
  </w:p>
  <w:p w:rsidR="0027694B" w:rsidRDefault="00276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92709"/>
    <w:multiLevelType w:val="multilevel"/>
    <w:tmpl w:val="9FE82A0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5580C"/>
    <w:multiLevelType w:val="multilevel"/>
    <w:tmpl w:val="244000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4B"/>
    <w:rsid w:val="00013C0F"/>
    <w:rsid w:val="00037912"/>
    <w:rsid w:val="00184BF9"/>
    <w:rsid w:val="0027694B"/>
    <w:rsid w:val="00342BBA"/>
    <w:rsid w:val="003A5650"/>
    <w:rsid w:val="003A7138"/>
    <w:rsid w:val="003E19F8"/>
    <w:rsid w:val="004A66E6"/>
    <w:rsid w:val="004D5669"/>
    <w:rsid w:val="006A6169"/>
    <w:rsid w:val="00816C0C"/>
    <w:rsid w:val="008708E4"/>
    <w:rsid w:val="00906245"/>
    <w:rsid w:val="00921C34"/>
    <w:rsid w:val="00945922"/>
    <w:rsid w:val="00963017"/>
    <w:rsid w:val="00AC4B12"/>
    <w:rsid w:val="00AE42E0"/>
    <w:rsid w:val="00C26813"/>
    <w:rsid w:val="00C31000"/>
    <w:rsid w:val="00E77CA1"/>
    <w:rsid w:val="00EF019B"/>
    <w:rsid w:val="00EF07E6"/>
    <w:rsid w:val="00F8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C84907-A577-4AD5-B136-2B9B86F9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1A0A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F202B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B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F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13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3FB5"/>
  </w:style>
  <w:style w:type="paragraph" w:styleId="Piedepgina">
    <w:name w:val="footer"/>
    <w:basedOn w:val="Normal"/>
    <w:link w:val="PiedepginaCar"/>
    <w:uiPriority w:val="99"/>
    <w:unhideWhenUsed/>
    <w:rsid w:val="00013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FB5"/>
  </w:style>
  <w:style w:type="character" w:customStyle="1" w:styleId="Ttulo3Car">
    <w:name w:val="Título 3 Car"/>
    <w:basedOn w:val="Fuentedeprrafopredeter"/>
    <w:link w:val="Ttulo3"/>
    <w:uiPriority w:val="9"/>
    <w:rsid w:val="001A0A0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1A0A02"/>
    <w:rPr>
      <w:b/>
      <w:bCs/>
    </w:rPr>
  </w:style>
  <w:style w:type="paragraph" w:customStyle="1" w:styleId="Default">
    <w:name w:val="Default"/>
    <w:rsid w:val="00CE21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yssgxOXc2nL2CDBT7C1Tsolvtg==">AMUW2mV0vkinXuigksqPVHnI3jXTZGPyA10Lt+p731feiLWjEiKly1brW8IC60GxKC7KjNqFdA9E/po0GClcsjZGeDld+Hclq3WWpX3bgE4TVqJshMjx3CNq37HrN0Xxi4HwlZ+O84jN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Finanzas</cp:lastModifiedBy>
  <cp:revision>2</cp:revision>
  <dcterms:created xsi:type="dcterms:W3CDTF">2023-05-02T17:13:00Z</dcterms:created>
  <dcterms:modified xsi:type="dcterms:W3CDTF">2023-05-02T17:13:00Z</dcterms:modified>
</cp:coreProperties>
</file>